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KLASA: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 112-01/19-01/</w:t>
      </w:r>
      <w:r w:rsidR="009F2657" w:rsidRPr="005E6BFF">
        <w:rPr>
          <w:rFonts w:ascii="Cambria" w:hAnsi="Cambria"/>
          <w:sz w:val="22"/>
          <w:szCs w:val="22"/>
          <w:lang w:val="hr-HR"/>
        </w:rPr>
        <w:t>60</w:t>
      </w:r>
    </w:p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URBROJ: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 2158-09-01-19-01</w:t>
      </w:r>
    </w:p>
    <w:p w:rsidR="00D24C84" w:rsidRPr="005E6BFF" w:rsidRDefault="006361B2" w:rsidP="005E6BFF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Osijek, </w:t>
      </w:r>
      <w:r w:rsidR="009F2657" w:rsidRPr="005E6BFF">
        <w:rPr>
          <w:rFonts w:ascii="Cambria" w:hAnsi="Cambria"/>
          <w:sz w:val="22"/>
          <w:szCs w:val="22"/>
          <w:lang w:val="hr-HR"/>
        </w:rPr>
        <w:t>9</w:t>
      </w:r>
      <w:r w:rsidRPr="005E6BFF">
        <w:rPr>
          <w:rFonts w:ascii="Cambria" w:hAnsi="Cambria"/>
          <w:sz w:val="22"/>
          <w:szCs w:val="22"/>
          <w:lang w:val="hr-HR"/>
        </w:rPr>
        <w:t>. listopad 2019.</w:t>
      </w:r>
    </w:p>
    <w:p w:rsidR="005E6BFF" w:rsidRPr="005E6BFF" w:rsidRDefault="005E6BFF" w:rsidP="005E6BFF">
      <w:pPr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Povjerenstvo za vrednovanje kandidata prijavljenih na natječaj za učitelja/</w:t>
      </w:r>
      <w:proofErr w:type="spellStart"/>
      <w:r w:rsidRPr="005E6BFF">
        <w:rPr>
          <w:rFonts w:ascii="Cambria" w:hAnsi="Cambria"/>
          <w:sz w:val="22"/>
          <w:szCs w:val="22"/>
          <w:lang w:val="hr-HR"/>
        </w:rPr>
        <w:t>icu</w:t>
      </w:r>
      <w:proofErr w:type="spellEnd"/>
      <w:r w:rsidRPr="005E6BFF">
        <w:rPr>
          <w:rFonts w:ascii="Cambria" w:hAnsi="Cambria"/>
          <w:sz w:val="22"/>
          <w:szCs w:val="22"/>
          <w:lang w:val="hr-HR"/>
        </w:rPr>
        <w:t xml:space="preserve"> prirode, koji je objavljen dana </w:t>
      </w:r>
      <w:r w:rsidR="006361B2" w:rsidRPr="005E6BFF">
        <w:rPr>
          <w:rFonts w:ascii="Cambria" w:hAnsi="Cambria"/>
          <w:sz w:val="22"/>
          <w:szCs w:val="22"/>
          <w:lang w:val="hr-HR"/>
        </w:rPr>
        <w:t>12</w:t>
      </w:r>
      <w:r w:rsidRPr="005E6BFF">
        <w:rPr>
          <w:rFonts w:ascii="Cambria" w:hAnsi="Cambria"/>
          <w:sz w:val="22"/>
          <w:szCs w:val="22"/>
          <w:lang w:val="hr-HR"/>
        </w:rPr>
        <w:t>. rujna 2019. na mrežnoj stranici  i oglasnoj ploči Hrvatskog zavoda za zapošljavanje i Osnovne škole Svete Ane u Osijeku objavljuje:            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TESTIRANJE KANDIDATA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D24C84">
      <w:pPr>
        <w:jc w:val="center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održat će se dana </w:t>
      </w:r>
      <w:r w:rsidRPr="005E6BFF">
        <w:rPr>
          <w:rFonts w:ascii="Cambria" w:hAnsi="Cambria"/>
          <w:b/>
          <w:sz w:val="22"/>
          <w:szCs w:val="22"/>
          <w:lang w:val="hr-HR"/>
        </w:rPr>
        <w:t>1</w:t>
      </w:r>
      <w:r w:rsidR="009F2657" w:rsidRPr="005E6BFF">
        <w:rPr>
          <w:rFonts w:ascii="Cambria" w:hAnsi="Cambria"/>
          <w:b/>
          <w:sz w:val="22"/>
          <w:szCs w:val="22"/>
          <w:lang w:val="hr-HR"/>
        </w:rPr>
        <w:t>5</w:t>
      </w:r>
      <w:r w:rsidRPr="005E6BFF">
        <w:rPr>
          <w:rFonts w:ascii="Cambria" w:hAnsi="Cambria"/>
          <w:b/>
          <w:sz w:val="22"/>
          <w:szCs w:val="22"/>
          <w:lang w:val="hr-HR"/>
        </w:rPr>
        <w:t>. listopada 2019. godine (</w:t>
      </w:r>
      <w:r w:rsidR="009F2657" w:rsidRPr="005E6BFF">
        <w:rPr>
          <w:rFonts w:ascii="Cambria" w:hAnsi="Cambria"/>
          <w:b/>
          <w:sz w:val="22"/>
          <w:szCs w:val="22"/>
          <w:lang w:val="hr-HR"/>
        </w:rPr>
        <w:t>utorak</w:t>
      </w:r>
      <w:r w:rsidRPr="005E6BFF">
        <w:rPr>
          <w:rFonts w:ascii="Cambria" w:hAnsi="Cambria"/>
          <w:b/>
          <w:sz w:val="22"/>
          <w:szCs w:val="22"/>
          <w:lang w:val="hr-HR"/>
        </w:rPr>
        <w:t>), s početkom u 13.30 sati</w:t>
      </w:r>
      <w:r w:rsidRPr="005E6BFF">
        <w:rPr>
          <w:rFonts w:ascii="Cambria" w:hAnsi="Cambria"/>
          <w:sz w:val="22"/>
          <w:szCs w:val="22"/>
          <w:lang w:val="hr-HR"/>
        </w:rPr>
        <w:t>,</w:t>
      </w:r>
    </w:p>
    <w:p w:rsidR="00D24C84" w:rsidRPr="005E6BFF" w:rsidRDefault="00D24C84" w:rsidP="00D24C84">
      <w:pPr>
        <w:jc w:val="center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u Osnovnoj školi Svete Ane u Osijeku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pStyle w:val="Odlomakpopisa"/>
        <w:numPr>
          <w:ilvl w:val="0"/>
          <w:numId w:val="44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13 sati i 15 minuta - Dolazak i utvrđivanje identiteta i popisa kandidata</w:t>
      </w:r>
    </w:p>
    <w:p w:rsidR="00D24C84" w:rsidRPr="005E6BFF" w:rsidRDefault="00D24C84" w:rsidP="00D24C84">
      <w:pPr>
        <w:pStyle w:val="Odlomakpopisa"/>
        <w:numPr>
          <w:ilvl w:val="0"/>
          <w:numId w:val="44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13 sati I 30 minuta - Pisana provjera (testiranje).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ind w:firstLine="360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Lista kandidata koji ispunjavaju formalne uvjete iz natječaja čije su prijave pravodobne i potpune i koji se upućuju na pisano testiranje su: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D24C84" w:rsidRPr="005E6BFF" w:rsidTr="00D24C84">
        <w:trPr>
          <w:trHeight w:val="76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IME I PREZIME KANDIDATA</w:t>
            </w:r>
          </w:p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D24C84" w:rsidRPr="005E6BFF" w:rsidTr="00D24C84">
        <w:trPr>
          <w:trHeight w:val="956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 xml:space="preserve">KATARINA PEHARDA, </w:t>
            </w:r>
            <w:proofErr w:type="spellStart"/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mag</w:t>
            </w:r>
            <w:proofErr w:type="spellEnd"/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educ</w:t>
            </w:r>
            <w:proofErr w:type="spellEnd"/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. biologije i kemije</w:t>
            </w:r>
          </w:p>
        </w:tc>
      </w:tr>
      <w:tr w:rsidR="00D24C84" w:rsidRPr="005E6BFF" w:rsidTr="00D24C84">
        <w:trPr>
          <w:trHeight w:val="97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TANJA LAVRNIĆ, prof. biologije i kemije</w:t>
            </w:r>
          </w:p>
        </w:tc>
      </w:tr>
      <w:tr w:rsidR="00D24C84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 xml:space="preserve">GABRIJELA ROGULJIĆ, </w:t>
            </w:r>
            <w:proofErr w:type="spellStart"/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mag</w:t>
            </w:r>
            <w:proofErr w:type="spellEnd"/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educ</w:t>
            </w:r>
            <w:proofErr w:type="spellEnd"/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. biologije i kemije</w:t>
            </w:r>
          </w:p>
        </w:tc>
      </w:tr>
    </w:tbl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ind w:firstLine="720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Ako kandidat  ne pristupi testiranju u navedenom vremenu ili pristupi nakon vremena određenog za početak testiranja, ne smatra se kandidatom natječaja.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PRAVILA TESTIRANJA:</w:t>
      </w:r>
    </w:p>
    <w:p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Pisana  provjera kandidata obavit će se putem testiranja.</w:t>
      </w:r>
    </w:p>
    <w:p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Kandidat je dužan ponijeti sa sobom osobnu iskaznicu ili drugu identifikacijsku javnu ispravu na temelju koje se utvrđuje identitet kandidata prije testiranja.</w:t>
      </w:r>
    </w:p>
    <w:p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D24C84" w:rsidRPr="005E6BF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Nakon utvrđivanja identiteta kandidata  Povjerenstvo će podijeliti testove kandidatima.</w:t>
      </w:r>
    </w:p>
    <w:p w:rsidR="00D24C84" w:rsidRPr="005E6BF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Po zaprimanju testa kandidat je dužan vlastoručno upisati ime i prezime u za to označenom mjestu na testu. Test se piše isključivo kemijskom olovkom.</w:t>
      </w:r>
    </w:p>
    <w:p w:rsidR="00D24C84" w:rsidRPr="005E6BF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lastRenderedPageBreak/>
        <w:t>Test sadrži 10 pitanja. Predviđeno vrijeme testiranja je 60 minuta. Svaki odgovor se vrednuje bodovima od 0-5.    </w:t>
      </w:r>
    </w:p>
    <w:p w:rsidR="006361B2" w:rsidRPr="005E6BFF" w:rsidRDefault="006361B2" w:rsidP="00D24C84">
      <w:pPr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D24C84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Za vrijeme testiranja nije dopušteno:</w:t>
      </w:r>
    </w:p>
    <w:p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koristiti se bilo kakvom literaturom odnosno bilješkama</w:t>
      </w:r>
    </w:p>
    <w:p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koristiti mobitel ili druga komunikacijska sredstva</w:t>
      </w:r>
    </w:p>
    <w:p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napuštati prostoriju u kojoj se testiranje odvija i</w:t>
      </w:r>
    </w:p>
    <w:p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razgovarati  s ostalim kandidatima/</w:t>
      </w:r>
      <w:r w:rsidR="005E6BFF">
        <w:rPr>
          <w:rFonts w:ascii="Cambria" w:hAnsi="Cambria"/>
          <w:sz w:val="22"/>
          <w:szCs w:val="22"/>
          <w:lang w:val="hr-HR"/>
        </w:rPr>
        <w:t>kandidat</w:t>
      </w:r>
      <w:r w:rsidRPr="005E6BFF">
        <w:rPr>
          <w:rFonts w:ascii="Cambria" w:hAnsi="Cambria"/>
          <w:sz w:val="22"/>
          <w:szCs w:val="22"/>
          <w:lang w:val="hr-HR"/>
        </w:rPr>
        <w:t>kinjama</w:t>
      </w:r>
      <w:r w:rsidR="005E6BFF">
        <w:rPr>
          <w:rFonts w:ascii="Cambria" w:hAnsi="Cambria"/>
          <w:sz w:val="22"/>
          <w:szCs w:val="22"/>
          <w:lang w:val="hr-HR"/>
        </w:rPr>
        <w:t>.</w:t>
      </w:r>
      <w:r w:rsidRPr="005E6BFF">
        <w:rPr>
          <w:rFonts w:ascii="Cambria" w:hAnsi="Cambria"/>
          <w:sz w:val="22"/>
          <w:szCs w:val="22"/>
          <w:lang w:val="hr-HR"/>
        </w:rPr>
        <w:t>  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Ukoliko kandidat postupi suprotno pravilima testiranja bit će udaljen s testiranja, a njegov rezultat Povjerenstvo neće priznati niti ocijeniti.</w:t>
      </w:r>
    </w:p>
    <w:p w:rsidR="006361B2" w:rsidRPr="005E6BFF" w:rsidRDefault="006361B2" w:rsidP="006361B2">
      <w:pPr>
        <w:ind w:firstLine="360"/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A24B55">
      <w:pPr>
        <w:jc w:val="both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Nakon obavljenog testiranja Povjerenstvo utvrđuje rezultat testiranja za svakog kandidata koji je pristupio testiranju. Pravo na pristup razgovoru s Povjerenstvom ostvaruje kandidat koji je na testu</w:t>
      </w:r>
    </w:p>
    <w:p w:rsidR="00D24C84" w:rsidRPr="005E6BFF" w:rsidRDefault="00D24C84" w:rsidP="00A24B55">
      <w:pPr>
        <w:jc w:val="both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ostvario najmanje 60% bodova od ukupnog broja bodova koji se mogu ostvariti na testu.</w:t>
      </w:r>
    </w:p>
    <w:p w:rsidR="006361B2" w:rsidRPr="005E6BFF" w:rsidRDefault="006361B2" w:rsidP="00D24C84">
      <w:pPr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Ako kandidat zadovolji na pisanom testu poziva se na razgovor s Povjerenstvom.</w:t>
      </w:r>
    </w:p>
    <w:p w:rsidR="006361B2" w:rsidRPr="005E6BFF" w:rsidRDefault="006361B2" w:rsidP="006361B2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Rezultat testiranja i poziv kandidatima na razgovor (intervju) Povjerenstvo će objaviti na web stranici Osnovne škole 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Svete Ane u Osijeku  </w:t>
      </w:r>
      <w:hyperlink r:id="rId8" w:history="1">
        <w:r w:rsidR="006361B2" w:rsidRPr="005E6BFF">
          <w:rPr>
            <w:rStyle w:val="Hiperveza"/>
            <w:sz w:val="22"/>
            <w:szCs w:val="22"/>
          </w:rPr>
          <w:t>http://www.os-svete-ane-os.skole.hr/natje_aji</w:t>
        </w:r>
      </w:hyperlink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Pravni izvori za pripremanje kandidata za testiranje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Izvori koji će se koristiti prilikom provjere znanja testiranjem i razgovorom (intervjuom):</w:t>
      </w:r>
    </w:p>
    <w:p w:rsidR="006361B2" w:rsidRPr="005E6BFF" w:rsidRDefault="00D937D5" w:rsidP="005E6BFF">
      <w:pPr>
        <w:suppressAutoHyphens/>
        <w:autoSpaceDN w:val="0"/>
        <w:spacing w:line="360" w:lineRule="auto"/>
        <w:textAlignment w:val="baseline"/>
        <w:rPr>
          <w:rFonts w:ascii="Cambria" w:hAnsi="Cambria"/>
          <w:bCs/>
          <w:sz w:val="22"/>
          <w:szCs w:val="22"/>
          <w:lang w:val="hr-HR"/>
        </w:rPr>
      </w:pPr>
      <w:r w:rsidRPr="005E6BFF">
        <w:rPr>
          <w:rFonts w:ascii="Cambria" w:eastAsia="Calibri" w:hAnsi="Cambria"/>
          <w:sz w:val="22"/>
          <w:szCs w:val="22"/>
          <w:lang w:val="hr-HR"/>
        </w:rPr>
        <w:t>1.</w:t>
      </w:r>
      <w:r w:rsidR="006361B2" w:rsidRPr="005E6BFF">
        <w:rPr>
          <w:rFonts w:ascii="Cambria" w:eastAsia="Calibri" w:hAnsi="Cambria"/>
          <w:sz w:val="22"/>
          <w:szCs w:val="22"/>
          <w:lang w:val="hr-HR"/>
        </w:rPr>
        <w:t>Pravilnik o načinima, postupcima i elementima vrednovanja učenika u osnovnoj i srednjoj školi (</w:t>
      </w:r>
      <w:r w:rsidR="006361B2" w:rsidRPr="005E6BFF">
        <w:rPr>
          <w:rFonts w:ascii="Cambria" w:hAnsi="Cambria"/>
          <w:bCs/>
          <w:sz w:val="22"/>
          <w:szCs w:val="22"/>
          <w:lang w:val="hr-HR"/>
        </w:rPr>
        <w:t>NN  112/10, 82/19)</w:t>
      </w:r>
    </w:p>
    <w:p w:rsidR="006361B2" w:rsidRPr="005E6BFF" w:rsidRDefault="00D937D5" w:rsidP="005E6BFF">
      <w:pPr>
        <w:suppressAutoHyphens/>
        <w:autoSpaceDN w:val="0"/>
        <w:spacing w:line="360" w:lineRule="auto"/>
        <w:textAlignment w:val="baseline"/>
        <w:rPr>
          <w:rStyle w:val="Naglaeno"/>
          <w:rFonts w:ascii="Cambria" w:hAnsi="Cambria"/>
          <w:b w:val="0"/>
          <w:sz w:val="22"/>
          <w:szCs w:val="22"/>
          <w:lang w:val="hr-HR"/>
        </w:rPr>
      </w:pPr>
      <w:r w:rsidRPr="005E6BFF">
        <w:rPr>
          <w:rFonts w:ascii="Cambria" w:eastAsia="Calibri" w:hAnsi="Cambria"/>
          <w:sz w:val="22"/>
          <w:szCs w:val="22"/>
          <w:lang w:val="hr-HR"/>
        </w:rPr>
        <w:t>2.</w:t>
      </w:r>
      <w:r w:rsidR="006361B2" w:rsidRPr="005E6BFF">
        <w:rPr>
          <w:rFonts w:ascii="Cambria" w:eastAsia="Calibri" w:hAnsi="Cambria"/>
          <w:sz w:val="22"/>
          <w:szCs w:val="22"/>
          <w:lang w:val="hr-HR"/>
        </w:rPr>
        <w:t xml:space="preserve"> Pravilnik o kriterijima za izricanje pedagoških mjera  (NN 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94/15 i </w:t>
      </w:r>
      <w:r w:rsidR="006361B2" w:rsidRPr="005E6BFF">
        <w:rPr>
          <w:rStyle w:val="Naglaeno"/>
          <w:rFonts w:ascii="Cambria" w:hAnsi="Cambria"/>
          <w:b w:val="0"/>
          <w:sz w:val="22"/>
          <w:szCs w:val="22"/>
          <w:lang w:val="hr-HR"/>
        </w:rPr>
        <w:t>3/17)</w:t>
      </w:r>
    </w:p>
    <w:p w:rsidR="006361B2" w:rsidRPr="005E6BFF" w:rsidRDefault="00D937D5" w:rsidP="005E6BFF">
      <w:pPr>
        <w:suppressAutoHyphens/>
        <w:autoSpaceDN w:val="0"/>
        <w:spacing w:line="360" w:lineRule="auto"/>
        <w:textAlignment w:val="baseline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3</w:t>
      </w:r>
      <w:r w:rsidR="006361B2" w:rsidRPr="005E6BFF">
        <w:rPr>
          <w:rFonts w:ascii="Cambria" w:hAnsi="Cambria"/>
          <w:sz w:val="22"/>
          <w:szCs w:val="22"/>
          <w:lang w:val="hr-HR"/>
        </w:rPr>
        <w:t>. Pravilnik o osnovnoškolskom i srednjoškolskom odgoju i obrazovanju učenika s teškoćama u razvoju (NN 24/15)</w:t>
      </w:r>
    </w:p>
    <w:p w:rsidR="006361B2" w:rsidRPr="005E6BFF" w:rsidRDefault="00D937D5" w:rsidP="005E6BFF">
      <w:pPr>
        <w:spacing w:line="360" w:lineRule="auto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5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. </w:t>
      </w:r>
      <w:r w:rsidR="009F2657" w:rsidRPr="005E6BFF">
        <w:rPr>
          <w:rFonts w:ascii="Cambria" w:hAnsi="Cambria"/>
          <w:sz w:val="22"/>
          <w:szCs w:val="22"/>
          <w:lang w:val="hr-HR"/>
        </w:rPr>
        <w:t xml:space="preserve">Kurikulum </w:t>
      </w:r>
      <w:proofErr w:type="spellStart"/>
      <w:r w:rsidR="009F2657" w:rsidRPr="005E6BFF">
        <w:rPr>
          <w:rFonts w:ascii="Cambria" w:hAnsi="Cambria"/>
          <w:sz w:val="22"/>
          <w:szCs w:val="22"/>
          <w:lang w:val="hr-HR"/>
        </w:rPr>
        <w:t>međupredmetne</w:t>
      </w:r>
      <w:proofErr w:type="spellEnd"/>
      <w:r w:rsidR="009F2657" w:rsidRPr="005E6BFF">
        <w:rPr>
          <w:rFonts w:ascii="Cambria" w:hAnsi="Cambria"/>
          <w:sz w:val="22"/>
          <w:szCs w:val="22"/>
          <w:lang w:val="hr-HR"/>
        </w:rPr>
        <w:t xml:space="preserve"> teme </w:t>
      </w:r>
      <w:r w:rsidR="005E6BFF" w:rsidRPr="005E6BFF">
        <w:rPr>
          <w:rFonts w:ascii="Cambria" w:hAnsi="Cambria"/>
          <w:sz w:val="22"/>
          <w:szCs w:val="22"/>
          <w:lang w:val="hr-HR"/>
        </w:rPr>
        <w:t>O</w:t>
      </w:r>
      <w:r w:rsidR="009F2657" w:rsidRPr="005E6BFF">
        <w:rPr>
          <w:rFonts w:ascii="Cambria" w:hAnsi="Cambria"/>
          <w:sz w:val="22"/>
          <w:szCs w:val="22"/>
          <w:lang w:val="hr-HR"/>
        </w:rPr>
        <w:t>drživi razvoj</w:t>
      </w:r>
      <w:r w:rsidR="005E6BFF" w:rsidRPr="005E6BFF">
        <w:rPr>
          <w:rFonts w:ascii="Cambria" w:hAnsi="Cambria"/>
          <w:sz w:val="22"/>
          <w:szCs w:val="22"/>
          <w:lang w:val="hr-HR"/>
        </w:rPr>
        <w:t xml:space="preserve"> - Odluka o donošenju kurikuluma za </w:t>
      </w:r>
      <w:proofErr w:type="spellStart"/>
      <w:r w:rsidR="005E6BFF" w:rsidRPr="005E6BFF">
        <w:rPr>
          <w:rFonts w:ascii="Cambria" w:hAnsi="Cambria"/>
          <w:sz w:val="22"/>
          <w:szCs w:val="22"/>
          <w:lang w:val="hr-HR"/>
        </w:rPr>
        <w:t>međupredmetnu</w:t>
      </w:r>
      <w:proofErr w:type="spellEnd"/>
      <w:r w:rsidR="005E6BFF" w:rsidRPr="005E6BFF">
        <w:rPr>
          <w:rFonts w:ascii="Cambria" w:hAnsi="Cambria"/>
          <w:sz w:val="22"/>
          <w:szCs w:val="22"/>
          <w:lang w:val="hr-HR"/>
        </w:rPr>
        <w:t xml:space="preserve"> temu Održivi razvoj </w:t>
      </w:r>
      <w:r w:rsidR="009F2657" w:rsidRPr="005E6BFF">
        <w:rPr>
          <w:rFonts w:ascii="Cambria" w:hAnsi="Cambria"/>
          <w:sz w:val="22"/>
          <w:szCs w:val="22"/>
          <w:lang w:val="hr-HR"/>
        </w:rPr>
        <w:t>(NN 7/19)</w:t>
      </w:r>
    </w:p>
    <w:p w:rsidR="009F2657" w:rsidRDefault="009F2657" w:rsidP="005E6BFF">
      <w:pPr>
        <w:spacing w:line="360" w:lineRule="auto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6. </w:t>
      </w:r>
      <w:r w:rsidR="005E6BFF" w:rsidRPr="005E6BFF">
        <w:rPr>
          <w:rFonts w:ascii="Cambria" w:hAnsi="Cambria"/>
          <w:sz w:val="22"/>
          <w:szCs w:val="22"/>
          <w:lang w:val="hr-HR"/>
        </w:rPr>
        <w:t>K</w:t>
      </w:r>
      <w:r w:rsidRPr="005E6BFF">
        <w:rPr>
          <w:rFonts w:ascii="Cambria" w:hAnsi="Cambria"/>
          <w:sz w:val="22"/>
          <w:szCs w:val="22"/>
          <w:lang w:val="hr-HR"/>
        </w:rPr>
        <w:t xml:space="preserve">urikulum </w:t>
      </w:r>
      <w:proofErr w:type="spellStart"/>
      <w:r w:rsidRPr="005E6BFF">
        <w:rPr>
          <w:rFonts w:ascii="Cambria" w:hAnsi="Cambria"/>
          <w:sz w:val="22"/>
          <w:szCs w:val="22"/>
          <w:lang w:val="hr-HR"/>
        </w:rPr>
        <w:t>međupredmetne</w:t>
      </w:r>
      <w:proofErr w:type="spellEnd"/>
      <w:r w:rsidRPr="005E6BFF">
        <w:rPr>
          <w:rFonts w:ascii="Cambria" w:hAnsi="Cambria"/>
          <w:sz w:val="22"/>
          <w:szCs w:val="22"/>
          <w:lang w:val="hr-HR"/>
        </w:rPr>
        <w:t xml:space="preserve"> teme </w:t>
      </w:r>
      <w:r w:rsidR="005E6BFF" w:rsidRPr="005E6BFF">
        <w:rPr>
          <w:rFonts w:ascii="Cambria" w:hAnsi="Cambria"/>
          <w:sz w:val="22"/>
          <w:szCs w:val="22"/>
          <w:lang w:val="hr-HR"/>
        </w:rPr>
        <w:t>Z</w:t>
      </w:r>
      <w:r w:rsidRPr="005E6BFF">
        <w:rPr>
          <w:rFonts w:ascii="Cambria" w:hAnsi="Cambria"/>
          <w:sz w:val="22"/>
          <w:szCs w:val="22"/>
          <w:lang w:val="hr-HR"/>
        </w:rPr>
        <w:t xml:space="preserve">dravlje </w:t>
      </w:r>
      <w:r w:rsidR="005E6BFF" w:rsidRPr="005E6BFF">
        <w:rPr>
          <w:rFonts w:ascii="Cambria" w:hAnsi="Cambria"/>
          <w:sz w:val="22"/>
          <w:szCs w:val="22"/>
          <w:lang w:val="hr-HR"/>
        </w:rPr>
        <w:t xml:space="preserve">- Odluka o donošenju kurikuluma za </w:t>
      </w:r>
      <w:proofErr w:type="spellStart"/>
      <w:r w:rsidR="005E6BFF" w:rsidRPr="005E6BFF">
        <w:rPr>
          <w:rFonts w:ascii="Cambria" w:hAnsi="Cambria"/>
          <w:sz w:val="22"/>
          <w:szCs w:val="22"/>
          <w:lang w:val="hr-HR"/>
        </w:rPr>
        <w:t>međupredmetnu</w:t>
      </w:r>
      <w:proofErr w:type="spellEnd"/>
      <w:r w:rsidR="005E6BFF" w:rsidRPr="005E6BFF">
        <w:rPr>
          <w:rFonts w:ascii="Cambria" w:hAnsi="Cambria"/>
          <w:sz w:val="22"/>
          <w:szCs w:val="22"/>
          <w:lang w:val="hr-HR"/>
        </w:rPr>
        <w:t xml:space="preserve"> temu Zdravlje </w:t>
      </w:r>
      <w:r w:rsidRPr="005E6BFF">
        <w:rPr>
          <w:rFonts w:ascii="Cambria" w:hAnsi="Cambria"/>
          <w:sz w:val="22"/>
          <w:szCs w:val="22"/>
          <w:lang w:val="hr-HR"/>
        </w:rPr>
        <w:t>(NN 10/19)</w:t>
      </w:r>
    </w:p>
    <w:p w:rsidR="00117DD7" w:rsidRPr="005E6BFF" w:rsidRDefault="00117DD7" w:rsidP="005E6BFF">
      <w:pPr>
        <w:spacing w:line="360" w:lineRule="auto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7. Priroda, udžbenik za 6. razred osnovne škole, </w:t>
      </w:r>
      <w:proofErr w:type="spellStart"/>
      <w:r>
        <w:rPr>
          <w:rFonts w:ascii="Cambria" w:hAnsi="Cambria"/>
          <w:sz w:val="22"/>
          <w:szCs w:val="22"/>
          <w:lang w:val="hr-HR"/>
        </w:rPr>
        <w:t>V</w:t>
      </w:r>
      <w:bookmarkStart w:id="0" w:name="_GoBack"/>
      <w:bookmarkEnd w:id="0"/>
      <w:r>
        <w:rPr>
          <w:rFonts w:ascii="Cambria" w:hAnsi="Cambria"/>
          <w:sz w:val="22"/>
          <w:szCs w:val="22"/>
          <w:lang w:val="hr-HR"/>
        </w:rPr>
        <w:t>esnica</w:t>
      </w:r>
      <w:proofErr w:type="spellEnd"/>
      <w:r>
        <w:rPr>
          <w:rFonts w:ascii="Cambria" w:hAnsi="Cambria"/>
          <w:sz w:val="22"/>
          <w:szCs w:val="22"/>
          <w:lang w:val="hr-HR"/>
        </w:rPr>
        <w:t xml:space="preserve"> Bošnjak, Ruža Bule, Vlasta </w:t>
      </w:r>
      <w:proofErr w:type="spellStart"/>
      <w:r>
        <w:rPr>
          <w:rFonts w:ascii="Cambria" w:hAnsi="Cambria"/>
          <w:sz w:val="22"/>
          <w:szCs w:val="22"/>
          <w:lang w:val="hr-HR"/>
        </w:rPr>
        <w:t>Seljanec</w:t>
      </w:r>
      <w:proofErr w:type="spellEnd"/>
      <w:r>
        <w:rPr>
          <w:rFonts w:ascii="Cambria" w:hAnsi="Cambria"/>
          <w:sz w:val="22"/>
          <w:szCs w:val="22"/>
          <w:lang w:val="hr-HR"/>
        </w:rPr>
        <w:t>, Jadranka Tokić, Profil</w:t>
      </w:r>
    </w:p>
    <w:p w:rsidR="006361B2" w:rsidRPr="005E6BFF" w:rsidRDefault="006361B2" w:rsidP="006361B2">
      <w:pPr>
        <w:suppressAutoHyphens/>
        <w:autoSpaceDN w:val="0"/>
        <w:textAlignment w:val="baseline"/>
        <w:rPr>
          <w:sz w:val="22"/>
          <w:szCs w:val="22"/>
        </w:rPr>
      </w:pP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9F2657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sz w:val="22"/>
          <w:szCs w:val="22"/>
          <w:lang w:val="en-US"/>
        </w:rPr>
      </w:pPr>
      <w:r w:rsidRPr="005E6BFF">
        <w:rPr>
          <w:rFonts w:ascii="Cambria" w:hAnsi="Cambria"/>
          <w:color w:val="000000"/>
          <w:sz w:val="22"/>
          <w:szCs w:val="22"/>
          <w:lang w:val="en-US"/>
        </w:rPr>
        <w:t>                                                POVJERENSTVO ZA VREDNOVANJE KANDIDATA</w:t>
      </w:r>
    </w:p>
    <w:p w:rsidR="00D24C84" w:rsidRDefault="00D24C84" w:rsidP="00D24C84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9B24F0" w:rsidRPr="00921F6E" w:rsidRDefault="009B24F0" w:rsidP="009B24F0">
      <w:pPr>
        <w:pStyle w:val="Bezproreda"/>
        <w:ind w:left="720"/>
        <w:jc w:val="right"/>
        <w:rPr>
          <w:rFonts w:ascii="Cambria" w:hAnsi="Cambria"/>
          <w:sz w:val="22"/>
          <w:szCs w:val="22"/>
          <w:lang w:val="hr-HR"/>
        </w:rPr>
      </w:pPr>
    </w:p>
    <w:sectPr w:rsidR="009B24F0" w:rsidRPr="00921F6E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985" w:rsidRDefault="00E21985">
      <w:r>
        <w:separator/>
      </w:r>
    </w:p>
  </w:endnote>
  <w:endnote w:type="continuationSeparator" w:id="0">
    <w:p w:rsidR="00E21985" w:rsidRDefault="00E2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985" w:rsidRDefault="00E21985">
      <w:r>
        <w:separator/>
      </w:r>
    </w:p>
  </w:footnote>
  <w:footnote w:type="continuationSeparator" w:id="0">
    <w:p w:rsidR="00E21985" w:rsidRDefault="00E2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5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8"/>
  </w:num>
  <w:num w:numId="5">
    <w:abstractNumId w:val="19"/>
  </w:num>
  <w:num w:numId="6">
    <w:abstractNumId w:val="37"/>
  </w:num>
  <w:num w:numId="7">
    <w:abstractNumId w:val="18"/>
  </w:num>
  <w:num w:numId="8">
    <w:abstractNumId w:val="7"/>
  </w:num>
  <w:num w:numId="9">
    <w:abstractNumId w:val="26"/>
  </w:num>
  <w:num w:numId="10">
    <w:abstractNumId w:val="24"/>
  </w:num>
  <w:num w:numId="11">
    <w:abstractNumId w:val="15"/>
  </w:num>
  <w:num w:numId="12">
    <w:abstractNumId w:val="40"/>
  </w:num>
  <w:num w:numId="13">
    <w:abstractNumId w:val="32"/>
  </w:num>
  <w:num w:numId="14">
    <w:abstractNumId w:val="43"/>
  </w:num>
  <w:num w:numId="15">
    <w:abstractNumId w:val="35"/>
  </w:num>
  <w:num w:numId="16">
    <w:abstractNumId w:val="27"/>
  </w:num>
  <w:num w:numId="17">
    <w:abstractNumId w:val="36"/>
  </w:num>
  <w:num w:numId="18">
    <w:abstractNumId w:val="42"/>
  </w:num>
  <w:num w:numId="19">
    <w:abstractNumId w:val="12"/>
  </w:num>
  <w:num w:numId="20">
    <w:abstractNumId w:val="10"/>
  </w:num>
  <w:num w:numId="21">
    <w:abstractNumId w:val="13"/>
  </w:num>
  <w:num w:numId="22">
    <w:abstractNumId w:val="34"/>
  </w:num>
  <w:num w:numId="23">
    <w:abstractNumId w:val="14"/>
  </w:num>
  <w:num w:numId="24">
    <w:abstractNumId w:val="6"/>
  </w:num>
  <w:num w:numId="25">
    <w:abstractNumId w:val="5"/>
  </w:num>
  <w:num w:numId="26">
    <w:abstractNumId w:val="29"/>
  </w:num>
  <w:num w:numId="27">
    <w:abstractNumId w:val="1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1"/>
  </w:num>
  <w:num w:numId="34">
    <w:abstractNumId w:val="23"/>
  </w:num>
  <w:num w:numId="35">
    <w:abstractNumId w:val="8"/>
  </w:num>
  <w:num w:numId="36">
    <w:abstractNumId w:val="38"/>
  </w:num>
  <w:num w:numId="37">
    <w:abstractNumId w:val="1"/>
  </w:num>
  <w:num w:numId="38">
    <w:abstractNumId w:val="2"/>
  </w:num>
  <w:num w:numId="39">
    <w:abstractNumId w:val="30"/>
  </w:num>
  <w:num w:numId="40">
    <w:abstractNumId w:val="44"/>
  </w:num>
  <w:num w:numId="41">
    <w:abstractNumId w:val="16"/>
  </w:num>
  <w:num w:numId="42">
    <w:abstractNumId w:val="3"/>
  </w:num>
  <w:num w:numId="43">
    <w:abstractNumId w:val="25"/>
  </w:num>
  <w:num w:numId="44">
    <w:abstractNumId w:val="0"/>
  </w:num>
  <w:num w:numId="45">
    <w:abstractNumId w:val="3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276F1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56BCF"/>
    <w:rsid w:val="00462A3A"/>
    <w:rsid w:val="00463AEF"/>
    <w:rsid w:val="0046599A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916BE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3005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37C4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11B41"/>
    <w:rsid w:val="00A14F45"/>
    <w:rsid w:val="00A157C5"/>
    <w:rsid w:val="00A15AD1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6DB9"/>
    <w:rsid w:val="00B076B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20F0F"/>
    <w:rsid w:val="00D21D72"/>
    <w:rsid w:val="00D24C84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A06A8"/>
    <w:rsid w:val="00DB11B9"/>
    <w:rsid w:val="00DB1471"/>
    <w:rsid w:val="00DB728C"/>
    <w:rsid w:val="00DC3D2C"/>
    <w:rsid w:val="00DD7348"/>
    <w:rsid w:val="00DE0E13"/>
    <w:rsid w:val="00DE2988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1985"/>
    <w:rsid w:val="00E27826"/>
    <w:rsid w:val="00E30201"/>
    <w:rsid w:val="00E30B24"/>
    <w:rsid w:val="00E4157C"/>
    <w:rsid w:val="00E42D86"/>
    <w:rsid w:val="00E45EA2"/>
    <w:rsid w:val="00E61E4E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34535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06E4-7CDA-4D52-9206-95BFE355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6</cp:revision>
  <cp:lastPrinted>2019-07-11T12:38:00Z</cp:lastPrinted>
  <dcterms:created xsi:type="dcterms:W3CDTF">2019-10-02T10:07:00Z</dcterms:created>
  <dcterms:modified xsi:type="dcterms:W3CDTF">2019-10-09T07:43:00Z</dcterms:modified>
</cp:coreProperties>
</file>